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90A" w:rsidRDefault="005E090A" w:rsidP="005E090A">
      <w:pPr>
        <w:jc w:val="center"/>
        <w:rPr>
          <w:highlight w:val="lightGray"/>
        </w:rPr>
      </w:pPr>
      <w:r>
        <w:rPr>
          <w:highlight w:val="lightGray"/>
        </w:rPr>
        <w:t>CRUISE REPORT</w:t>
      </w:r>
    </w:p>
    <w:p w:rsidR="005E090A" w:rsidRDefault="005E090A" w:rsidP="005E090A">
      <w:pPr>
        <w:jc w:val="center"/>
        <w:rPr>
          <w:highlight w:val="lightGray"/>
        </w:rPr>
      </w:pPr>
    </w:p>
    <w:p w:rsidR="005E090A" w:rsidRPr="005E090A" w:rsidRDefault="005E090A" w:rsidP="005E090A">
      <w:pPr>
        <w:rPr>
          <w:b/>
          <w:highlight w:val="lightGray"/>
        </w:rPr>
      </w:pPr>
      <w:r w:rsidRPr="005E090A">
        <w:rPr>
          <w:b/>
          <w:highlight w:val="lightGray"/>
        </w:rPr>
        <w:t xml:space="preserve">Time Series at a </w:t>
      </w:r>
      <w:proofErr w:type="gramStart"/>
      <w:r w:rsidRPr="005E090A">
        <w:rPr>
          <w:b/>
          <w:highlight w:val="lightGray"/>
        </w:rPr>
        <w:t>Stations  in</w:t>
      </w:r>
      <w:proofErr w:type="gramEnd"/>
      <w:r w:rsidRPr="005E090A">
        <w:rPr>
          <w:b/>
          <w:highlight w:val="lightGray"/>
        </w:rPr>
        <w:t xml:space="preserve"> Wilkinson Basin (WBTS) and on </w:t>
      </w:r>
      <w:proofErr w:type="spellStart"/>
      <w:r w:rsidRPr="005E090A">
        <w:rPr>
          <w:b/>
          <w:highlight w:val="lightGray"/>
        </w:rPr>
        <w:t>Jeffreys</w:t>
      </w:r>
      <w:proofErr w:type="spellEnd"/>
      <w:r w:rsidRPr="005E090A">
        <w:rPr>
          <w:b/>
          <w:highlight w:val="lightGray"/>
        </w:rPr>
        <w:t xml:space="preserve"> Ledge in 2012-2013</w:t>
      </w:r>
    </w:p>
    <w:p w:rsidR="005E090A" w:rsidRDefault="005E090A" w:rsidP="005E090A">
      <w:pPr>
        <w:rPr>
          <w:highlight w:val="lightGray"/>
        </w:rPr>
      </w:pPr>
    </w:p>
    <w:p w:rsidR="005E090A" w:rsidRDefault="005E090A" w:rsidP="005E090A">
      <w:pPr>
        <w:rPr>
          <w:highlight w:val="lightGray"/>
        </w:rPr>
      </w:pPr>
    </w:p>
    <w:p w:rsidR="005E090A" w:rsidRPr="005E090A" w:rsidRDefault="005E090A" w:rsidP="005E090A">
      <w:pPr>
        <w:rPr>
          <w:b/>
        </w:rPr>
      </w:pPr>
      <w:r w:rsidRPr="005E090A">
        <w:rPr>
          <w:b/>
          <w:highlight w:val="lightGray"/>
        </w:rPr>
        <w:t>Project:</w:t>
      </w:r>
      <w:r w:rsidRPr="005E090A">
        <w:rPr>
          <w:b/>
        </w:rPr>
        <w:t xml:space="preserve">  </w:t>
      </w:r>
    </w:p>
    <w:p w:rsidR="005E090A" w:rsidRPr="00BE6525" w:rsidRDefault="005E090A" w:rsidP="005E090A">
      <w:r>
        <w:t>NSF R</w:t>
      </w:r>
      <w:r w:rsidRPr="00BE6525">
        <w:t xml:space="preserve">APID: Effect of a Very Low NAO Event on the Abundance of the Lipid-Rich Planktonic Copepod, </w:t>
      </w:r>
      <w:r w:rsidRPr="00191965">
        <w:rPr>
          <w:i/>
        </w:rPr>
        <w:t xml:space="preserve">Calanus </w:t>
      </w:r>
      <w:r w:rsidR="00191965">
        <w:rPr>
          <w:i/>
        </w:rPr>
        <w:t>f</w:t>
      </w:r>
      <w:r w:rsidRPr="00191965">
        <w:rPr>
          <w:i/>
        </w:rPr>
        <w:t>inmarchicus</w:t>
      </w:r>
      <w:r w:rsidRPr="00BE6525">
        <w:t>, in the Gulf of Maine</w:t>
      </w:r>
      <w:r>
        <w:t xml:space="preserve">. </w:t>
      </w:r>
      <w:proofErr w:type="gramStart"/>
      <w:r>
        <w:t xml:space="preserve">Award </w:t>
      </w:r>
      <w:r w:rsidRPr="005E090A">
        <w:t>OCE-1235920</w:t>
      </w:r>
      <w:r>
        <w:t>.</w:t>
      </w:r>
      <w:proofErr w:type="gramEnd"/>
    </w:p>
    <w:p w:rsidR="005E090A" w:rsidRPr="00BE6525" w:rsidRDefault="005E090A" w:rsidP="005E090A"/>
    <w:p w:rsidR="005E090A" w:rsidRPr="005E090A" w:rsidRDefault="005E090A" w:rsidP="005E090A">
      <w:pPr>
        <w:rPr>
          <w:b/>
          <w:highlight w:val="lightGray"/>
        </w:rPr>
      </w:pPr>
      <w:r w:rsidRPr="005E090A">
        <w:rPr>
          <w:b/>
          <w:highlight w:val="lightGray"/>
        </w:rPr>
        <w:t>PI</w:t>
      </w:r>
    </w:p>
    <w:p w:rsidR="005E090A" w:rsidRPr="00E920A0" w:rsidRDefault="005E090A" w:rsidP="005E090A">
      <w:pPr>
        <w:shd w:val="clear" w:color="auto" w:fill="FFFFFF"/>
        <w:rPr>
          <w:color w:val="000000"/>
        </w:rPr>
      </w:pPr>
      <w:r w:rsidRPr="00E920A0">
        <w:rPr>
          <w:color w:val="000000"/>
        </w:rPr>
        <w:t>Jeffrey Runge, Ph.D.</w:t>
      </w:r>
    </w:p>
    <w:p w:rsidR="005E090A" w:rsidRPr="00E920A0" w:rsidRDefault="005E090A" w:rsidP="005E090A">
      <w:pPr>
        <w:shd w:val="clear" w:color="auto" w:fill="FFFFFF"/>
        <w:rPr>
          <w:color w:val="000000"/>
        </w:rPr>
      </w:pPr>
      <w:r w:rsidRPr="00E920A0">
        <w:rPr>
          <w:color w:val="000000"/>
        </w:rPr>
        <w:t>School of Marine Sciences, University of Maine</w:t>
      </w:r>
    </w:p>
    <w:p w:rsidR="005E090A" w:rsidRPr="00E920A0" w:rsidRDefault="005E090A" w:rsidP="005E090A">
      <w:pPr>
        <w:shd w:val="clear" w:color="auto" w:fill="FFFFFF"/>
        <w:rPr>
          <w:color w:val="000000"/>
        </w:rPr>
      </w:pPr>
      <w:r w:rsidRPr="00E920A0">
        <w:rPr>
          <w:color w:val="000000"/>
        </w:rPr>
        <w:t>Gulf of Maine Research Institute</w:t>
      </w:r>
    </w:p>
    <w:p w:rsidR="005E090A" w:rsidRPr="00E920A0" w:rsidRDefault="005E090A" w:rsidP="005E090A">
      <w:pPr>
        <w:shd w:val="clear" w:color="auto" w:fill="FFFFFF"/>
        <w:rPr>
          <w:color w:val="000000"/>
        </w:rPr>
      </w:pPr>
      <w:r w:rsidRPr="00E920A0">
        <w:rPr>
          <w:color w:val="000000"/>
        </w:rPr>
        <w:t>350 Commercial Street</w:t>
      </w:r>
    </w:p>
    <w:p w:rsidR="005E090A" w:rsidRDefault="005E090A" w:rsidP="005E090A">
      <w:pPr>
        <w:shd w:val="clear" w:color="auto" w:fill="FFFFFF"/>
        <w:rPr>
          <w:color w:val="000000"/>
        </w:rPr>
      </w:pPr>
      <w:r w:rsidRPr="00E920A0">
        <w:rPr>
          <w:color w:val="000000"/>
        </w:rPr>
        <w:t>Portland, ME 04104</w:t>
      </w:r>
    </w:p>
    <w:p w:rsidR="005E090A" w:rsidRPr="00E920A0" w:rsidRDefault="005E090A" w:rsidP="005E090A">
      <w:pPr>
        <w:shd w:val="clear" w:color="auto" w:fill="FFFFFF"/>
        <w:rPr>
          <w:color w:val="000000"/>
        </w:rPr>
      </w:pPr>
      <w:r>
        <w:rPr>
          <w:color w:val="000000"/>
        </w:rPr>
        <w:t>jeffrey.runge@maine.edu</w:t>
      </w:r>
    </w:p>
    <w:p w:rsidR="005E090A" w:rsidRDefault="005E090A" w:rsidP="005E090A"/>
    <w:p w:rsidR="005E090A" w:rsidRDefault="005E090A" w:rsidP="005E090A">
      <w:r w:rsidRPr="005E090A">
        <w:rPr>
          <w:b/>
          <w:highlight w:val="lightGray"/>
        </w:rPr>
        <w:t xml:space="preserve">Contact </w:t>
      </w:r>
      <w:r>
        <w:rPr>
          <w:b/>
        </w:rPr>
        <w:t>For Data Inquiries</w:t>
      </w:r>
      <w:r>
        <w:t xml:space="preserve">:  </w:t>
      </w:r>
    </w:p>
    <w:p w:rsidR="005E090A" w:rsidRPr="00E920A0" w:rsidRDefault="005E090A" w:rsidP="005E090A">
      <w:pPr>
        <w:shd w:val="clear" w:color="auto" w:fill="FFFFFF"/>
        <w:rPr>
          <w:color w:val="000000"/>
        </w:rPr>
      </w:pPr>
      <w:r w:rsidRPr="00E920A0">
        <w:rPr>
          <w:color w:val="000000"/>
        </w:rPr>
        <w:t>Cameron Thompson</w:t>
      </w:r>
    </w:p>
    <w:p w:rsidR="005E090A" w:rsidRPr="00E920A0" w:rsidRDefault="005E090A" w:rsidP="005E090A">
      <w:pPr>
        <w:shd w:val="clear" w:color="auto" w:fill="FFFFFF"/>
        <w:rPr>
          <w:color w:val="000000"/>
        </w:rPr>
      </w:pPr>
      <w:r w:rsidRPr="00E920A0">
        <w:rPr>
          <w:color w:val="000000"/>
        </w:rPr>
        <w:t>School of Marine Sciences, University of Maine</w:t>
      </w:r>
    </w:p>
    <w:p w:rsidR="005E090A" w:rsidRPr="00E920A0" w:rsidRDefault="005E090A" w:rsidP="005E090A">
      <w:pPr>
        <w:shd w:val="clear" w:color="auto" w:fill="FFFFFF"/>
        <w:rPr>
          <w:color w:val="000000"/>
        </w:rPr>
      </w:pPr>
      <w:r w:rsidRPr="00E920A0">
        <w:rPr>
          <w:color w:val="000000"/>
        </w:rPr>
        <w:t>Gulf of Maine Research Institute</w:t>
      </w:r>
    </w:p>
    <w:p w:rsidR="005E090A" w:rsidRPr="00E920A0" w:rsidRDefault="005E090A" w:rsidP="005E090A">
      <w:pPr>
        <w:shd w:val="clear" w:color="auto" w:fill="FFFFFF"/>
        <w:rPr>
          <w:color w:val="000000"/>
        </w:rPr>
      </w:pPr>
      <w:r w:rsidRPr="00E920A0">
        <w:rPr>
          <w:color w:val="000000"/>
        </w:rPr>
        <w:t>350 Commercial Street</w:t>
      </w:r>
    </w:p>
    <w:p w:rsidR="005E090A" w:rsidRPr="00E920A0" w:rsidRDefault="005E090A" w:rsidP="005E090A">
      <w:pPr>
        <w:shd w:val="clear" w:color="auto" w:fill="FFFFFF"/>
        <w:rPr>
          <w:color w:val="000000"/>
        </w:rPr>
      </w:pPr>
      <w:r w:rsidRPr="00E920A0">
        <w:rPr>
          <w:color w:val="000000"/>
        </w:rPr>
        <w:t>Portland, ME 04101</w:t>
      </w:r>
    </w:p>
    <w:p w:rsidR="005E090A" w:rsidRPr="00E920A0" w:rsidRDefault="005E090A" w:rsidP="005E090A">
      <w:r w:rsidRPr="00E920A0">
        <w:t>cthompson@gmri.org</w:t>
      </w:r>
    </w:p>
    <w:p w:rsidR="005E090A" w:rsidRDefault="005E090A" w:rsidP="005E090A"/>
    <w:p w:rsidR="005E090A" w:rsidRPr="005E090A" w:rsidRDefault="005E090A" w:rsidP="005E090A">
      <w:pPr>
        <w:rPr>
          <w:b/>
        </w:rPr>
      </w:pPr>
      <w:r w:rsidRPr="005E090A">
        <w:rPr>
          <w:b/>
          <w:highlight w:val="lightGray"/>
        </w:rPr>
        <w:t>Location</w:t>
      </w:r>
      <w:r w:rsidRPr="005E090A">
        <w:rPr>
          <w:b/>
        </w:rPr>
        <w:t xml:space="preserve">:  </w:t>
      </w:r>
    </w:p>
    <w:p w:rsidR="005E090A" w:rsidRPr="009F25D9" w:rsidRDefault="005E090A" w:rsidP="005E090A">
      <w:pPr>
        <w:rPr>
          <w:color w:val="000000"/>
        </w:rPr>
      </w:pPr>
      <w:r w:rsidRPr="009F25D9">
        <w:rPr>
          <w:color w:val="000000"/>
        </w:rPr>
        <w:t>Gulf of Maine</w:t>
      </w:r>
      <w:r>
        <w:rPr>
          <w:color w:val="000000"/>
        </w:rPr>
        <w:t xml:space="preserve">: </w:t>
      </w:r>
      <w:r w:rsidRPr="009F25D9">
        <w:rPr>
          <w:color w:val="000000"/>
        </w:rPr>
        <w:t xml:space="preserve">Wilkinson Basin and </w:t>
      </w:r>
      <w:proofErr w:type="spellStart"/>
      <w:r w:rsidRPr="009F25D9">
        <w:rPr>
          <w:color w:val="000000"/>
        </w:rPr>
        <w:t>Jeffreys</w:t>
      </w:r>
      <w:proofErr w:type="spellEnd"/>
      <w:r w:rsidRPr="009F25D9">
        <w:rPr>
          <w:color w:val="000000"/>
        </w:rPr>
        <w:t xml:space="preserve"> Ledge</w:t>
      </w:r>
    </w:p>
    <w:p w:rsidR="005E090A" w:rsidRPr="009F25D9" w:rsidRDefault="005E090A" w:rsidP="005E090A">
      <w:pPr>
        <w:rPr>
          <w:color w:val="000000"/>
        </w:rPr>
      </w:pPr>
      <w:proofErr w:type="spellStart"/>
      <w:r w:rsidRPr="009F25D9">
        <w:rPr>
          <w:color w:val="000000"/>
        </w:rPr>
        <w:t>Jeffreys</w:t>
      </w:r>
      <w:proofErr w:type="spellEnd"/>
      <w:r w:rsidRPr="009F25D9">
        <w:rPr>
          <w:color w:val="000000"/>
        </w:rPr>
        <w:t xml:space="preserve"> Ledge Station (WB-5):  42.898, -70.140</w:t>
      </w:r>
    </w:p>
    <w:p w:rsidR="005E090A" w:rsidRPr="009F25D9" w:rsidRDefault="005E090A" w:rsidP="005E090A">
      <w:pPr>
        <w:rPr>
          <w:color w:val="000000"/>
        </w:rPr>
      </w:pPr>
      <w:r>
        <w:rPr>
          <w:color w:val="000000"/>
        </w:rPr>
        <w:t>Wilkinson</w:t>
      </w:r>
      <w:r w:rsidRPr="009F25D9">
        <w:rPr>
          <w:color w:val="000000"/>
        </w:rPr>
        <w:t xml:space="preserve"> Basin Station (WB</w:t>
      </w:r>
      <w:r>
        <w:rPr>
          <w:color w:val="000000"/>
        </w:rPr>
        <w:t>TS</w:t>
      </w:r>
      <w:r w:rsidRPr="009F25D9">
        <w:rPr>
          <w:color w:val="000000"/>
        </w:rPr>
        <w:t>):  42.862, -69.861</w:t>
      </w:r>
    </w:p>
    <w:p w:rsidR="005E090A" w:rsidRDefault="005E090A" w:rsidP="005E090A"/>
    <w:p w:rsidR="005E090A" w:rsidRDefault="005E090A" w:rsidP="005E090A">
      <w:pPr>
        <w:rPr>
          <w:color w:val="000000"/>
        </w:rPr>
      </w:pPr>
      <w:r w:rsidRPr="005E090A">
        <w:rPr>
          <w:b/>
          <w:highlight w:val="lightGray"/>
        </w:rPr>
        <w:t>Start</w:t>
      </w:r>
      <w:r w:rsidR="008B1BBC">
        <w:rPr>
          <w:b/>
          <w:highlight w:val="lightGray"/>
        </w:rPr>
        <w:t xml:space="preserve"> and End </w:t>
      </w:r>
      <w:r w:rsidRPr="005E090A">
        <w:rPr>
          <w:b/>
          <w:highlight w:val="lightGray"/>
        </w:rPr>
        <w:t>date</w:t>
      </w:r>
      <w:r w:rsidR="008B1BBC">
        <w:rPr>
          <w:b/>
        </w:rPr>
        <w:t>s</w:t>
      </w:r>
      <w:r>
        <w:t xml:space="preserve">: </w:t>
      </w:r>
      <w:r w:rsidRPr="00E920A0">
        <w:rPr>
          <w:color w:val="000000"/>
        </w:rPr>
        <w:t>April 6th, 2012</w:t>
      </w:r>
      <w:r w:rsidR="008B1BBC">
        <w:rPr>
          <w:color w:val="000000"/>
        </w:rPr>
        <w:t>-</w:t>
      </w:r>
      <w:r>
        <w:t xml:space="preserve"> </w:t>
      </w:r>
      <w:r w:rsidRPr="00E920A0">
        <w:rPr>
          <w:color w:val="000000"/>
        </w:rPr>
        <w:t>May 21st, 2013</w:t>
      </w:r>
    </w:p>
    <w:p w:rsidR="005E090A" w:rsidRDefault="005E090A" w:rsidP="005E090A">
      <w:pPr>
        <w:rPr>
          <w:color w:val="000000"/>
        </w:rPr>
      </w:pPr>
    </w:p>
    <w:p w:rsidR="005E090A" w:rsidRPr="00E920A0" w:rsidRDefault="005E090A" w:rsidP="005E090A">
      <w:pPr>
        <w:rPr>
          <w:color w:val="000000"/>
        </w:rPr>
      </w:pPr>
      <w:r>
        <w:rPr>
          <w:color w:val="000000"/>
        </w:rPr>
        <w:t xml:space="preserve">There were </w:t>
      </w:r>
      <w:r w:rsidRPr="00E920A0">
        <w:rPr>
          <w:color w:val="000000"/>
        </w:rPr>
        <w:t xml:space="preserve">17 </w:t>
      </w:r>
      <w:r>
        <w:rPr>
          <w:color w:val="000000"/>
        </w:rPr>
        <w:t xml:space="preserve">one-day </w:t>
      </w:r>
      <w:r w:rsidRPr="00E920A0">
        <w:rPr>
          <w:color w:val="000000"/>
        </w:rPr>
        <w:t xml:space="preserve">cruises </w:t>
      </w:r>
      <w:r>
        <w:rPr>
          <w:color w:val="000000"/>
        </w:rPr>
        <w:t xml:space="preserve">to the stations </w:t>
      </w:r>
      <w:proofErr w:type="gramStart"/>
      <w:r>
        <w:rPr>
          <w:color w:val="000000"/>
        </w:rPr>
        <w:t xml:space="preserve">between </w:t>
      </w:r>
      <w:r w:rsidRPr="00E920A0">
        <w:rPr>
          <w:color w:val="000000"/>
        </w:rPr>
        <w:t>April 6th, 2012 to May 21st, 2013</w:t>
      </w:r>
      <w:proofErr w:type="gramEnd"/>
    </w:p>
    <w:p w:rsidR="005E090A" w:rsidRDefault="005E090A" w:rsidP="005E090A"/>
    <w:p w:rsidR="005E090A" w:rsidRPr="005E090A" w:rsidRDefault="008B1BBC" w:rsidP="005E090A">
      <w:pPr>
        <w:rPr>
          <w:b/>
        </w:rPr>
      </w:pPr>
      <w:r>
        <w:rPr>
          <w:b/>
        </w:rPr>
        <w:t>Description:</w:t>
      </w:r>
    </w:p>
    <w:p w:rsidR="005E090A" w:rsidRDefault="005E090A" w:rsidP="005E090A">
      <w:r>
        <w:t xml:space="preserve">Wilkinson Basin is one of the three </w:t>
      </w:r>
      <w:r w:rsidR="00E62466">
        <w:t xml:space="preserve">major </w:t>
      </w:r>
      <w:r>
        <w:t>basins</w:t>
      </w:r>
      <w:r w:rsidR="00E62466">
        <w:t xml:space="preserve"> in the Gulf of Maine</w:t>
      </w:r>
      <w:r>
        <w:t xml:space="preserve"> where depths exceed 200 meters. The Wilkinson Basin station (WBTS) </w:t>
      </w:r>
      <w:r w:rsidR="00E62466">
        <w:t>has a depth of</w:t>
      </w:r>
      <w:r>
        <w:t xml:space="preserve"> 256 meters and </w:t>
      </w:r>
      <w:r w:rsidR="00E62466">
        <w:t xml:space="preserve">is </w:t>
      </w:r>
      <w:r>
        <w:t xml:space="preserve">approximately 38 nautical miles from New Castle, NH, home port of the R/V </w:t>
      </w:r>
      <w:r w:rsidRPr="009F25D9">
        <w:rPr>
          <w:i/>
        </w:rPr>
        <w:t>Gulf Challenger</w:t>
      </w:r>
      <w:r>
        <w:t xml:space="preserve">. The </w:t>
      </w:r>
      <w:proofErr w:type="spellStart"/>
      <w:r>
        <w:t>Jeffreys</w:t>
      </w:r>
      <w:proofErr w:type="spellEnd"/>
      <w:r>
        <w:t xml:space="preserve"> Ledge station (WB-5) is situated between New Castle and Wilkinson Basin and is 62 meters deep. </w:t>
      </w:r>
    </w:p>
    <w:p w:rsidR="005E090A" w:rsidRDefault="005E090A" w:rsidP="005E090A"/>
    <w:p w:rsidR="005E090A" w:rsidRDefault="005E090A" w:rsidP="005E090A">
      <w:r>
        <w:t xml:space="preserve">Between April 6th 2012 and May 21st 2013, there were 17 deployments on the R/V Gulf Challenger as part of the time series. Sampling was conducted in collaboration with Doug </w:t>
      </w:r>
      <w:proofErr w:type="spellStart"/>
      <w:proofErr w:type="gramStart"/>
      <w:r>
        <w:t>Vandermark</w:t>
      </w:r>
      <w:proofErr w:type="spellEnd"/>
      <w:r>
        <w:t xml:space="preserve">  and</w:t>
      </w:r>
      <w:proofErr w:type="gramEnd"/>
      <w:r>
        <w:t xml:space="preserve"> Joe Salisbury of University of New Hampshire (UNH).  They were visiting these two stations as well as others as part of the UNH time series started with the COOA project in 2004. The UNH group took over responsibility for the CTD deployments throughout the time series.  The attached table lists the samples taken during each cruise.</w:t>
      </w:r>
    </w:p>
    <w:p w:rsidR="005E090A" w:rsidRPr="00331BFB" w:rsidRDefault="005E090A" w:rsidP="005E090A">
      <w:pPr>
        <w:rPr>
          <w:b/>
        </w:rPr>
      </w:pPr>
      <w:r w:rsidRPr="00331BFB">
        <w:rPr>
          <w:b/>
        </w:rPr>
        <w:lastRenderedPageBreak/>
        <w:t xml:space="preserve">Protocols: </w:t>
      </w:r>
    </w:p>
    <w:p w:rsidR="005E090A" w:rsidRDefault="005E090A" w:rsidP="005E090A">
      <w:r>
        <w:t xml:space="preserve">These deployments followed the AZMP protocols (Mitchell et al. 2002) as a guideline. At each station a CTD cast was made by the UNH group, and </w:t>
      </w:r>
      <w:proofErr w:type="spellStart"/>
      <w:r>
        <w:t>Niskin</w:t>
      </w:r>
      <w:proofErr w:type="spellEnd"/>
      <w:r>
        <w:t xml:space="preserve"> bottles were used to capture water samples at depth ( 2, 10, 20, 40 meters).  Water was filtered immediately on the vessel using glass fiber filters (GF/F) and polycarbonate membrane filters with pore sizes of 5µm and 20µm.  Following Strickland and Parsons (1972) the filters were processed for Chl a and </w:t>
      </w:r>
      <w:proofErr w:type="spellStart"/>
      <w:r>
        <w:t>Phaeopigments</w:t>
      </w:r>
      <w:proofErr w:type="spellEnd"/>
    </w:p>
    <w:p w:rsidR="005E090A" w:rsidRDefault="005E090A" w:rsidP="005E090A">
      <w:r>
        <w:tab/>
      </w:r>
    </w:p>
    <w:p w:rsidR="005E090A" w:rsidRPr="00E73953" w:rsidRDefault="005E090A" w:rsidP="005E090A">
      <w:r w:rsidRPr="00E73953">
        <w:t>Using</w:t>
      </w:r>
      <w:r>
        <w:t xml:space="preserve"> </w:t>
      </w:r>
      <w:r w:rsidR="00BA7621">
        <w:t>a</w:t>
      </w:r>
      <w:r>
        <w:t xml:space="preserve"> 0.75 meter diameter</w:t>
      </w:r>
      <w:r w:rsidRPr="00E73953">
        <w:t xml:space="preserve"> SEA-GEAR Model 9600 </w:t>
      </w:r>
      <w:r w:rsidR="00BA7621">
        <w:t>t</w:t>
      </w:r>
      <w:r w:rsidRPr="00E73953">
        <w:t>win</w:t>
      </w:r>
      <w:r w:rsidR="00BA7621">
        <w:t>-r</w:t>
      </w:r>
      <w:r w:rsidRPr="00E73953">
        <w:t>ing</w:t>
      </w:r>
      <w:r w:rsidR="00BA7621">
        <w:t>, 200µm mesh net,</w:t>
      </w:r>
      <w:r>
        <w:t xml:space="preserve"> two vertical casts were made to within 5 meters of the bottom at each station. Two of the cod end samples were preserved in 4% formaldehyde and a third </w:t>
      </w:r>
      <w:proofErr w:type="gramStart"/>
      <w:r>
        <w:t>in 95% ethanol</w:t>
      </w:r>
      <w:proofErr w:type="gramEnd"/>
      <w:r>
        <w:t xml:space="preserve">. The fourth sample was kept live, diluted with sea water and distributed into 3.7 L plastic containers, and placed in a cooler until they could be transported back to the lab for live image analysis. </w:t>
      </w:r>
    </w:p>
    <w:p w:rsidR="005E090A" w:rsidRDefault="005E090A" w:rsidP="005E090A"/>
    <w:p w:rsidR="005E090A" w:rsidRPr="009B2268" w:rsidRDefault="005E090A" w:rsidP="005E090A">
      <w:r>
        <w:t xml:space="preserve">The zooplankton samples fixed in formalin were further processed for identification and enumeration of species. The focus was on the planktonic copepod, </w:t>
      </w:r>
      <w:r w:rsidRPr="009B2268">
        <w:rPr>
          <w:i/>
        </w:rPr>
        <w:t>Calanus finmarchicus</w:t>
      </w:r>
      <w:r>
        <w:t xml:space="preserve">, thus there are more samples processed for </w:t>
      </w:r>
      <w:r w:rsidRPr="009B2268">
        <w:rPr>
          <w:i/>
        </w:rPr>
        <w:t>Calanus finmarchicus</w:t>
      </w:r>
      <w:r>
        <w:t xml:space="preserve"> and their development stages were determined. Samples would be diluted in seawater and subsamples were taken until 200 copepods and at least 75 </w:t>
      </w:r>
      <w:r w:rsidRPr="009B2268">
        <w:rPr>
          <w:i/>
        </w:rPr>
        <w:t>Calanus</w:t>
      </w:r>
      <w:r>
        <w:t xml:space="preserve"> were identified.  </w:t>
      </w:r>
    </w:p>
    <w:p w:rsidR="005E090A" w:rsidRDefault="005E090A" w:rsidP="005E090A"/>
    <w:p w:rsidR="005E090A" w:rsidRPr="009B2268" w:rsidRDefault="005E090A" w:rsidP="005E090A">
      <w:pPr>
        <w:ind w:left="720" w:hanging="720"/>
      </w:pPr>
      <w:proofErr w:type="gramStart"/>
      <w:r w:rsidRPr="009B2268">
        <w:t xml:space="preserve">Mitchell, M. R., G. Harrison, K. Pauley, A. </w:t>
      </w:r>
      <w:proofErr w:type="spellStart"/>
      <w:r w:rsidRPr="009B2268">
        <w:t>Gagné</w:t>
      </w:r>
      <w:proofErr w:type="spellEnd"/>
      <w:r w:rsidRPr="009B2268">
        <w:t xml:space="preserve">, G. </w:t>
      </w:r>
      <w:proofErr w:type="spellStart"/>
      <w:r w:rsidRPr="009B2268">
        <w:t>Maillet</w:t>
      </w:r>
      <w:proofErr w:type="spellEnd"/>
      <w:r w:rsidRPr="009B2268">
        <w:t>, and P. Strain.</w:t>
      </w:r>
      <w:proofErr w:type="gramEnd"/>
      <w:r w:rsidRPr="009B2268">
        <w:t xml:space="preserve"> </w:t>
      </w:r>
      <w:proofErr w:type="gramStart"/>
      <w:r w:rsidRPr="009B2268">
        <w:t>(2002)  Atlantic Zonal Monitoring Program Sampling Protocol.</w:t>
      </w:r>
      <w:proofErr w:type="gramEnd"/>
      <w:r w:rsidRPr="009B2268">
        <w:t xml:space="preserve"> </w:t>
      </w:r>
      <w:proofErr w:type="gramStart"/>
      <w:r w:rsidRPr="009B2268">
        <w:t>Canadian Technical Report of Hydrography and Ocean Sciences 223.</w:t>
      </w:r>
      <w:proofErr w:type="gramEnd"/>
    </w:p>
    <w:p w:rsidR="005E090A" w:rsidRPr="009B2268" w:rsidRDefault="005E090A" w:rsidP="005E090A">
      <w:pPr>
        <w:ind w:left="720" w:hanging="720"/>
      </w:pPr>
    </w:p>
    <w:p w:rsidR="005E090A" w:rsidRPr="009B2268" w:rsidRDefault="005E090A" w:rsidP="005E090A">
      <w:pPr>
        <w:ind w:left="720" w:hanging="720"/>
      </w:pPr>
      <w:proofErr w:type="gramStart"/>
      <w:r w:rsidRPr="009B2268">
        <w:t>Strickland, J.D.H., and T.R. Parsons, (1972).</w:t>
      </w:r>
      <w:proofErr w:type="gramEnd"/>
      <w:r w:rsidRPr="009B2268">
        <w:t xml:space="preserve"> A Practical Handbook of Seawater Analysis, second ed. Bulletin of Fisheries Research Board, 167: 201–203.</w:t>
      </w:r>
    </w:p>
    <w:p w:rsidR="005E090A" w:rsidRDefault="005E090A" w:rsidP="005E090A">
      <w:pPr>
        <w:ind w:left="720" w:hanging="720"/>
      </w:pPr>
    </w:p>
    <w:p w:rsidR="005E090A" w:rsidRPr="00E16026" w:rsidRDefault="008B1BBC" w:rsidP="005E090A">
      <w:pPr>
        <w:rPr>
          <w:color w:val="5F5F5F"/>
        </w:rPr>
      </w:pPr>
      <w:r w:rsidRPr="008B1BBC">
        <w:rPr>
          <w:b/>
        </w:rPr>
        <w:t>Data collected</w:t>
      </w:r>
      <w:r>
        <w:rPr>
          <w:color w:val="5F5F5F"/>
        </w:rPr>
        <w:t>:</w:t>
      </w:r>
    </w:p>
    <w:p w:rsidR="005E090A" w:rsidRDefault="005E090A" w:rsidP="005E090A">
      <w:r>
        <w:t xml:space="preserve">This table lists the activities performed and samples collected for each cruise deployment. </w:t>
      </w:r>
    </w:p>
    <w:p w:rsidR="005E090A" w:rsidRDefault="005E090A" w:rsidP="005E090A">
      <w:r>
        <w:t>Column headers and description</w:t>
      </w:r>
    </w:p>
    <w:p w:rsidR="005E090A" w:rsidRDefault="005E090A" w:rsidP="005E090A"/>
    <w:tbl>
      <w:tblPr>
        <w:tblW w:w="2360" w:type="dxa"/>
        <w:tblInd w:w="96" w:type="dxa"/>
        <w:tblLook w:val="04A0" w:firstRow="1" w:lastRow="0" w:firstColumn="1" w:lastColumn="0" w:noHBand="0" w:noVBand="1"/>
      </w:tblPr>
      <w:tblGrid>
        <w:gridCol w:w="9480"/>
      </w:tblGrid>
      <w:tr w:rsidR="005E090A" w:rsidRPr="009B2268" w:rsidTr="002B1129">
        <w:trPr>
          <w:trHeight w:val="288"/>
        </w:trPr>
        <w:tc>
          <w:tcPr>
            <w:tcW w:w="2360" w:type="dxa"/>
            <w:tcBorders>
              <w:top w:val="nil"/>
              <w:left w:val="nil"/>
              <w:bottom w:val="nil"/>
              <w:right w:val="nil"/>
            </w:tcBorders>
            <w:noWrap/>
            <w:vAlign w:val="bottom"/>
            <w:hideMark/>
          </w:tcPr>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6429"/>
            </w:tblGrid>
            <w:tr w:rsidR="005E090A" w:rsidRPr="00B94EBE" w:rsidTr="002B1129">
              <w:trPr>
                <w:trHeight w:val="288"/>
              </w:trPr>
              <w:tc>
                <w:tcPr>
                  <w:tcW w:w="3144" w:type="dxa"/>
                  <w:tcBorders>
                    <w:top w:val="single" w:sz="4" w:space="0" w:color="auto"/>
                    <w:left w:val="single" w:sz="4" w:space="0" w:color="auto"/>
                    <w:bottom w:val="single" w:sz="4" w:space="0" w:color="auto"/>
                    <w:right w:val="single" w:sz="4" w:space="0" w:color="auto"/>
                  </w:tcBorders>
                  <w:noWrap/>
                  <w:vAlign w:val="bottom"/>
                  <w:hideMark/>
                </w:tcPr>
                <w:p w:rsidR="005E090A" w:rsidRPr="00B94EBE" w:rsidRDefault="005E090A" w:rsidP="002B1129">
                  <w:pPr>
                    <w:rPr>
                      <w:rFonts w:ascii="Calibri" w:hAnsi="Calibri"/>
                      <w:color w:val="000000"/>
                    </w:rPr>
                  </w:pPr>
                  <w:r w:rsidRPr="00B94EBE">
                    <w:rPr>
                      <w:rFonts w:ascii="Calibri" w:hAnsi="Calibri"/>
                      <w:color w:val="000000"/>
                      <w:sz w:val="22"/>
                      <w:szCs w:val="22"/>
                    </w:rPr>
                    <w:t>Cruise ID</w:t>
                  </w:r>
                </w:p>
              </w:tc>
              <w:tc>
                <w:tcPr>
                  <w:tcW w:w="7188" w:type="dxa"/>
                  <w:tcBorders>
                    <w:top w:val="single" w:sz="4" w:space="0" w:color="auto"/>
                    <w:left w:val="single" w:sz="4" w:space="0" w:color="auto"/>
                    <w:bottom w:val="single" w:sz="4" w:space="0" w:color="auto"/>
                    <w:right w:val="single" w:sz="4" w:space="0" w:color="auto"/>
                  </w:tcBorders>
                  <w:noWrap/>
                  <w:vAlign w:val="bottom"/>
                  <w:hideMark/>
                </w:tcPr>
                <w:p w:rsidR="005E090A" w:rsidRPr="00B94EBE" w:rsidRDefault="005E090A" w:rsidP="002B1129">
                  <w:pPr>
                    <w:rPr>
                      <w:rFonts w:ascii="Calibri" w:hAnsi="Calibri"/>
                      <w:color w:val="000000"/>
                    </w:rPr>
                  </w:pPr>
                  <w:r>
                    <w:rPr>
                      <w:rFonts w:ascii="Calibri" w:hAnsi="Calibri"/>
                      <w:color w:val="000000"/>
                      <w:sz w:val="22"/>
                      <w:szCs w:val="22"/>
                    </w:rPr>
                    <w:t>E</w:t>
                  </w:r>
                  <w:r w:rsidRPr="00B94EBE">
                    <w:rPr>
                      <w:rFonts w:ascii="Calibri" w:hAnsi="Calibri"/>
                      <w:color w:val="000000"/>
                      <w:sz w:val="22"/>
                      <w:szCs w:val="22"/>
                    </w:rPr>
                    <w:t>ach deployment has its own cruise ID following this format: GC for R/V Gulf Challenger, followed by the date (</w:t>
                  </w:r>
                  <w:proofErr w:type="spellStart"/>
                  <w:r w:rsidRPr="00B94EBE">
                    <w:rPr>
                      <w:rFonts w:ascii="Calibri" w:hAnsi="Calibri"/>
                      <w:color w:val="000000"/>
                      <w:sz w:val="22"/>
                      <w:szCs w:val="22"/>
                    </w:rPr>
                    <w:t>mmddyy</w:t>
                  </w:r>
                  <w:proofErr w:type="spellEnd"/>
                  <w:r w:rsidRPr="00B94EBE">
                    <w:rPr>
                      <w:rFonts w:ascii="Calibri" w:hAnsi="Calibri"/>
                      <w:color w:val="000000"/>
                      <w:sz w:val="22"/>
                      <w:szCs w:val="22"/>
                    </w:rPr>
                    <w:t>)</w:t>
                  </w:r>
                </w:p>
              </w:tc>
            </w:tr>
            <w:tr w:rsidR="005E090A" w:rsidRPr="00B94EBE" w:rsidTr="002B1129">
              <w:trPr>
                <w:trHeight w:val="288"/>
              </w:trPr>
              <w:tc>
                <w:tcPr>
                  <w:tcW w:w="3144" w:type="dxa"/>
                  <w:tcBorders>
                    <w:top w:val="single" w:sz="4" w:space="0" w:color="auto"/>
                    <w:left w:val="single" w:sz="4" w:space="0" w:color="auto"/>
                    <w:bottom w:val="single" w:sz="4" w:space="0" w:color="auto"/>
                    <w:right w:val="single" w:sz="4" w:space="0" w:color="auto"/>
                  </w:tcBorders>
                  <w:noWrap/>
                  <w:vAlign w:val="bottom"/>
                  <w:hideMark/>
                </w:tcPr>
                <w:p w:rsidR="005E090A" w:rsidRPr="00B94EBE" w:rsidRDefault="005E090A" w:rsidP="002B1129">
                  <w:pPr>
                    <w:rPr>
                      <w:rFonts w:ascii="Calibri" w:hAnsi="Calibri"/>
                      <w:color w:val="000000"/>
                    </w:rPr>
                  </w:pPr>
                  <w:r w:rsidRPr="00B94EBE">
                    <w:rPr>
                      <w:rFonts w:ascii="Calibri" w:hAnsi="Calibri"/>
                      <w:color w:val="000000"/>
                      <w:sz w:val="22"/>
                      <w:szCs w:val="22"/>
                    </w:rPr>
                    <w:t>Station</w:t>
                  </w:r>
                </w:p>
              </w:tc>
              <w:tc>
                <w:tcPr>
                  <w:tcW w:w="7188" w:type="dxa"/>
                  <w:tcBorders>
                    <w:top w:val="single" w:sz="4" w:space="0" w:color="auto"/>
                    <w:left w:val="single" w:sz="4" w:space="0" w:color="auto"/>
                    <w:bottom w:val="single" w:sz="4" w:space="0" w:color="auto"/>
                    <w:right w:val="single" w:sz="4" w:space="0" w:color="auto"/>
                  </w:tcBorders>
                  <w:noWrap/>
                  <w:vAlign w:val="bottom"/>
                  <w:hideMark/>
                </w:tcPr>
                <w:p w:rsidR="005E090A" w:rsidRPr="00B94EBE" w:rsidRDefault="005E090A" w:rsidP="002B1129">
                  <w:pPr>
                    <w:rPr>
                      <w:rFonts w:ascii="Calibri" w:hAnsi="Calibri"/>
                      <w:color w:val="000000"/>
                    </w:rPr>
                  </w:pPr>
                  <w:r w:rsidRPr="00B94EBE">
                    <w:rPr>
                      <w:rFonts w:ascii="Calibri" w:hAnsi="Calibri"/>
                      <w:color w:val="000000"/>
                      <w:sz w:val="22"/>
                      <w:szCs w:val="22"/>
                    </w:rPr>
                    <w:t xml:space="preserve">Either the </w:t>
                  </w:r>
                  <w:proofErr w:type="spellStart"/>
                  <w:r w:rsidRPr="00B94EBE">
                    <w:rPr>
                      <w:rFonts w:ascii="Calibri" w:hAnsi="Calibri"/>
                      <w:color w:val="000000"/>
                      <w:sz w:val="22"/>
                      <w:szCs w:val="22"/>
                    </w:rPr>
                    <w:t>Jeffreys</w:t>
                  </w:r>
                  <w:proofErr w:type="spellEnd"/>
                  <w:r w:rsidRPr="00B94EBE">
                    <w:rPr>
                      <w:rFonts w:ascii="Calibri" w:hAnsi="Calibri"/>
                      <w:color w:val="000000"/>
                      <w:sz w:val="22"/>
                      <w:szCs w:val="22"/>
                    </w:rPr>
                    <w:t xml:space="preserve"> ledge station WB-5 or Wilkinson Basin WB-7</w:t>
                  </w:r>
                </w:p>
              </w:tc>
            </w:tr>
            <w:tr w:rsidR="005E090A" w:rsidRPr="00B94EBE" w:rsidTr="002B1129">
              <w:trPr>
                <w:trHeight w:val="288"/>
              </w:trPr>
              <w:tc>
                <w:tcPr>
                  <w:tcW w:w="3144" w:type="dxa"/>
                  <w:tcBorders>
                    <w:top w:val="single" w:sz="4" w:space="0" w:color="auto"/>
                    <w:left w:val="single" w:sz="4" w:space="0" w:color="auto"/>
                    <w:bottom w:val="single" w:sz="4" w:space="0" w:color="auto"/>
                    <w:right w:val="single" w:sz="4" w:space="0" w:color="auto"/>
                  </w:tcBorders>
                  <w:noWrap/>
                  <w:vAlign w:val="bottom"/>
                  <w:hideMark/>
                </w:tcPr>
                <w:p w:rsidR="005E090A" w:rsidRPr="00B94EBE" w:rsidRDefault="005E090A" w:rsidP="002B1129">
                  <w:pPr>
                    <w:rPr>
                      <w:rFonts w:ascii="Calibri" w:hAnsi="Calibri"/>
                      <w:color w:val="000000"/>
                    </w:rPr>
                  </w:pPr>
                  <w:r w:rsidRPr="00B94EBE">
                    <w:rPr>
                      <w:rFonts w:ascii="Calibri" w:hAnsi="Calibri"/>
                      <w:color w:val="000000"/>
                      <w:sz w:val="22"/>
                      <w:szCs w:val="22"/>
                    </w:rPr>
                    <w:t>Date (</w:t>
                  </w:r>
                  <w:proofErr w:type="spellStart"/>
                  <w:r w:rsidRPr="00B94EBE">
                    <w:rPr>
                      <w:rFonts w:ascii="Calibri" w:hAnsi="Calibri"/>
                      <w:color w:val="000000"/>
                      <w:sz w:val="22"/>
                      <w:szCs w:val="22"/>
                    </w:rPr>
                    <w:t>mmddyyyy</w:t>
                  </w:r>
                  <w:proofErr w:type="spellEnd"/>
                  <w:r w:rsidRPr="00B94EBE">
                    <w:rPr>
                      <w:rFonts w:ascii="Calibri" w:hAnsi="Calibri"/>
                      <w:color w:val="000000"/>
                      <w:sz w:val="22"/>
                      <w:szCs w:val="22"/>
                    </w:rPr>
                    <w:t>)</w:t>
                  </w:r>
                </w:p>
              </w:tc>
              <w:tc>
                <w:tcPr>
                  <w:tcW w:w="7188" w:type="dxa"/>
                  <w:tcBorders>
                    <w:top w:val="single" w:sz="4" w:space="0" w:color="auto"/>
                    <w:left w:val="single" w:sz="4" w:space="0" w:color="auto"/>
                    <w:bottom w:val="single" w:sz="4" w:space="0" w:color="auto"/>
                    <w:right w:val="single" w:sz="4" w:space="0" w:color="auto"/>
                  </w:tcBorders>
                  <w:noWrap/>
                  <w:vAlign w:val="bottom"/>
                  <w:hideMark/>
                </w:tcPr>
                <w:p w:rsidR="005E090A" w:rsidRPr="00B94EBE" w:rsidRDefault="005E090A" w:rsidP="002B1129">
                  <w:pPr>
                    <w:rPr>
                      <w:rFonts w:ascii="Calibri" w:hAnsi="Calibri"/>
                      <w:color w:val="000000"/>
                    </w:rPr>
                  </w:pPr>
                </w:p>
              </w:tc>
            </w:tr>
            <w:tr w:rsidR="005E090A" w:rsidRPr="00B94EBE" w:rsidTr="002B1129">
              <w:trPr>
                <w:trHeight w:val="288"/>
              </w:trPr>
              <w:tc>
                <w:tcPr>
                  <w:tcW w:w="3144" w:type="dxa"/>
                  <w:tcBorders>
                    <w:top w:val="single" w:sz="4" w:space="0" w:color="auto"/>
                    <w:left w:val="single" w:sz="4" w:space="0" w:color="auto"/>
                    <w:bottom w:val="single" w:sz="4" w:space="0" w:color="auto"/>
                    <w:right w:val="single" w:sz="4" w:space="0" w:color="auto"/>
                  </w:tcBorders>
                  <w:noWrap/>
                  <w:vAlign w:val="bottom"/>
                  <w:hideMark/>
                </w:tcPr>
                <w:p w:rsidR="005E090A" w:rsidRPr="00B94EBE" w:rsidRDefault="005E090A" w:rsidP="002B1129">
                  <w:pPr>
                    <w:rPr>
                      <w:rFonts w:ascii="Calibri" w:hAnsi="Calibri"/>
                      <w:color w:val="000000"/>
                    </w:rPr>
                  </w:pPr>
                  <w:r w:rsidRPr="00B94EBE">
                    <w:rPr>
                      <w:rFonts w:ascii="Calibri" w:hAnsi="Calibri"/>
                      <w:color w:val="000000"/>
                      <w:sz w:val="22"/>
                      <w:szCs w:val="22"/>
                    </w:rPr>
                    <w:t>Month</w:t>
                  </w:r>
                </w:p>
              </w:tc>
              <w:tc>
                <w:tcPr>
                  <w:tcW w:w="7188" w:type="dxa"/>
                  <w:tcBorders>
                    <w:top w:val="single" w:sz="4" w:space="0" w:color="auto"/>
                    <w:left w:val="single" w:sz="4" w:space="0" w:color="auto"/>
                    <w:bottom w:val="single" w:sz="4" w:space="0" w:color="auto"/>
                    <w:right w:val="single" w:sz="4" w:space="0" w:color="auto"/>
                  </w:tcBorders>
                  <w:noWrap/>
                  <w:vAlign w:val="bottom"/>
                  <w:hideMark/>
                </w:tcPr>
                <w:p w:rsidR="005E090A" w:rsidRPr="00B94EBE" w:rsidRDefault="005E090A" w:rsidP="002B1129">
                  <w:pPr>
                    <w:rPr>
                      <w:rFonts w:ascii="Calibri" w:hAnsi="Calibri"/>
                      <w:color w:val="000000"/>
                    </w:rPr>
                  </w:pPr>
                </w:p>
              </w:tc>
            </w:tr>
            <w:tr w:rsidR="005E090A" w:rsidRPr="00B94EBE" w:rsidTr="002B1129">
              <w:trPr>
                <w:trHeight w:val="288"/>
              </w:trPr>
              <w:tc>
                <w:tcPr>
                  <w:tcW w:w="3144" w:type="dxa"/>
                  <w:tcBorders>
                    <w:top w:val="single" w:sz="4" w:space="0" w:color="auto"/>
                    <w:left w:val="single" w:sz="4" w:space="0" w:color="auto"/>
                    <w:bottom w:val="single" w:sz="4" w:space="0" w:color="auto"/>
                    <w:right w:val="single" w:sz="4" w:space="0" w:color="auto"/>
                  </w:tcBorders>
                  <w:noWrap/>
                  <w:vAlign w:val="bottom"/>
                  <w:hideMark/>
                </w:tcPr>
                <w:p w:rsidR="005E090A" w:rsidRPr="00B94EBE" w:rsidRDefault="005E090A" w:rsidP="002B1129">
                  <w:pPr>
                    <w:rPr>
                      <w:rFonts w:ascii="Calibri" w:hAnsi="Calibri"/>
                      <w:color w:val="000000"/>
                    </w:rPr>
                  </w:pPr>
                  <w:r w:rsidRPr="00B94EBE">
                    <w:rPr>
                      <w:rFonts w:ascii="Calibri" w:hAnsi="Calibri"/>
                      <w:color w:val="000000"/>
                      <w:sz w:val="22"/>
                      <w:szCs w:val="22"/>
                    </w:rPr>
                    <w:t>Day</w:t>
                  </w:r>
                </w:p>
              </w:tc>
              <w:tc>
                <w:tcPr>
                  <w:tcW w:w="7188" w:type="dxa"/>
                  <w:tcBorders>
                    <w:top w:val="single" w:sz="4" w:space="0" w:color="auto"/>
                    <w:left w:val="single" w:sz="4" w:space="0" w:color="auto"/>
                    <w:bottom w:val="single" w:sz="4" w:space="0" w:color="auto"/>
                    <w:right w:val="single" w:sz="4" w:space="0" w:color="auto"/>
                  </w:tcBorders>
                  <w:noWrap/>
                  <w:vAlign w:val="bottom"/>
                  <w:hideMark/>
                </w:tcPr>
                <w:p w:rsidR="005E090A" w:rsidRPr="00B94EBE" w:rsidRDefault="005E090A" w:rsidP="002B1129">
                  <w:pPr>
                    <w:rPr>
                      <w:rFonts w:ascii="Calibri" w:hAnsi="Calibri"/>
                      <w:color w:val="000000"/>
                    </w:rPr>
                  </w:pPr>
                </w:p>
              </w:tc>
            </w:tr>
            <w:tr w:rsidR="005E090A" w:rsidRPr="00B94EBE" w:rsidTr="002B1129">
              <w:trPr>
                <w:trHeight w:val="288"/>
              </w:trPr>
              <w:tc>
                <w:tcPr>
                  <w:tcW w:w="3144" w:type="dxa"/>
                  <w:tcBorders>
                    <w:top w:val="single" w:sz="4" w:space="0" w:color="auto"/>
                    <w:left w:val="single" w:sz="4" w:space="0" w:color="auto"/>
                    <w:bottom w:val="single" w:sz="4" w:space="0" w:color="auto"/>
                    <w:right w:val="single" w:sz="4" w:space="0" w:color="auto"/>
                  </w:tcBorders>
                  <w:noWrap/>
                  <w:vAlign w:val="bottom"/>
                  <w:hideMark/>
                </w:tcPr>
                <w:p w:rsidR="005E090A" w:rsidRPr="00B94EBE" w:rsidRDefault="005E090A" w:rsidP="002B1129">
                  <w:pPr>
                    <w:rPr>
                      <w:rFonts w:ascii="Calibri" w:hAnsi="Calibri"/>
                      <w:color w:val="000000"/>
                    </w:rPr>
                  </w:pPr>
                  <w:r w:rsidRPr="00B94EBE">
                    <w:rPr>
                      <w:rFonts w:ascii="Calibri" w:hAnsi="Calibri"/>
                      <w:color w:val="000000"/>
                      <w:sz w:val="22"/>
                      <w:szCs w:val="22"/>
                    </w:rPr>
                    <w:t>Year</w:t>
                  </w:r>
                </w:p>
              </w:tc>
              <w:tc>
                <w:tcPr>
                  <w:tcW w:w="7188" w:type="dxa"/>
                  <w:tcBorders>
                    <w:top w:val="single" w:sz="4" w:space="0" w:color="auto"/>
                    <w:left w:val="single" w:sz="4" w:space="0" w:color="auto"/>
                    <w:bottom w:val="single" w:sz="4" w:space="0" w:color="auto"/>
                    <w:right w:val="single" w:sz="4" w:space="0" w:color="auto"/>
                  </w:tcBorders>
                  <w:noWrap/>
                  <w:vAlign w:val="bottom"/>
                  <w:hideMark/>
                </w:tcPr>
                <w:p w:rsidR="005E090A" w:rsidRPr="00B94EBE" w:rsidRDefault="005E090A" w:rsidP="002B1129">
                  <w:pPr>
                    <w:rPr>
                      <w:rFonts w:ascii="Calibri" w:hAnsi="Calibri"/>
                      <w:color w:val="000000"/>
                    </w:rPr>
                  </w:pPr>
                </w:p>
              </w:tc>
            </w:tr>
            <w:tr w:rsidR="005E090A" w:rsidRPr="00B94EBE" w:rsidTr="002B1129">
              <w:trPr>
                <w:trHeight w:val="288"/>
              </w:trPr>
              <w:tc>
                <w:tcPr>
                  <w:tcW w:w="3144" w:type="dxa"/>
                  <w:tcBorders>
                    <w:top w:val="single" w:sz="4" w:space="0" w:color="auto"/>
                    <w:left w:val="single" w:sz="4" w:space="0" w:color="auto"/>
                    <w:bottom w:val="single" w:sz="4" w:space="0" w:color="auto"/>
                    <w:right w:val="single" w:sz="4" w:space="0" w:color="auto"/>
                  </w:tcBorders>
                  <w:noWrap/>
                  <w:vAlign w:val="bottom"/>
                  <w:hideMark/>
                </w:tcPr>
                <w:p w:rsidR="005E090A" w:rsidRPr="00B94EBE" w:rsidRDefault="005E090A" w:rsidP="002B1129">
                  <w:pPr>
                    <w:rPr>
                      <w:rFonts w:ascii="Calibri" w:hAnsi="Calibri"/>
                      <w:color w:val="000000"/>
                    </w:rPr>
                  </w:pPr>
                  <w:r w:rsidRPr="00B94EBE">
                    <w:rPr>
                      <w:rFonts w:ascii="Calibri" w:hAnsi="Calibri"/>
                      <w:color w:val="000000"/>
                      <w:sz w:val="22"/>
                      <w:szCs w:val="22"/>
                    </w:rPr>
                    <w:t>CTD profile</w:t>
                  </w:r>
                </w:p>
              </w:tc>
              <w:tc>
                <w:tcPr>
                  <w:tcW w:w="7188" w:type="dxa"/>
                  <w:tcBorders>
                    <w:top w:val="single" w:sz="4" w:space="0" w:color="auto"/>
                    <w:left w:val="single" w:sz="4" w:space="0" w:color="auto"/>
                    <w:bottom w:val="single" w:sz="4" w:space="0" w:color="auto"/>
                    <w:right w:val="single" w:sz="4" w:space="0" w:color="auto"/>
                  </w:tcBorders>
                  <w:noWrap/>
                  <w:vAlign w:val="bottom"/>
                  <w:hideMark/>
                </w:tcPr>
                <w:p w:rsidR="005E090A" w:rsidRPr="00B94EBE" w:rsidRDefault="005E090A" w:rsidP="002B1129">
                  <w:pPr>
                    <w:rPr>
                      <w:rFonts w:ascii="Calibri" w:hAnsi="Calibri"/>
                      <w:color w:val="000000"/>
                    </w:rPr>
                  </w:pPr>
                  <w:r w:rsidRPr="00B94EBE">
                    <w:rPr>
                      <w:rFonts w:ascii="Calibri" w:hAnsi="Calibri"/>
                      <w:color w:val="000000"/>
                      <w:sz w:val="22"/>
                      <w:szCs w:val="22"/>
                    </w:rPr>
                    <w:t>Number of casts completed and available</w:t>
                  </w:r>
                </w:p>
              </w:tc>
            </w:tr>
            <w:tr w:rsidR="005E090A" w:rsidRPr="00B94EBE" w:rsidTr="002B1129">
              <w:trPr>
                <w:trHeight w:val="288"/>
              </w:trPr>
              <w:tc>
                <w:tcPr>
                  <w:tcW w:w="3144" w:type="dxa"/>
                  <w:tcBorders>
                    <w:top w:val="single" w:sz="4" w:space="0" w:color="auto"/>
                    <w:left w:val="single" w:sz="4" w:space="0" w:color="auto"/>
                    <w:bottom w:val="single" w:sz="4" w:space="0" w:color="auto"/>
                    <w:right w:val="single" w:sz="4" w:space="0" w:color="auto"/>
                  </w:tcBorders>
                  <w:noWrap/>
                  <w:vAlign w:val="bottom"/>
                  <w:hideMark/>
                </w:tcPr>
                <w:p w:rsidR="005E090A" w:rsidRPr="00B94EBE" w:rsidRDefault="005E090A" w:rsidP="002B1129">
                  <w:pPr>
                    <w:rPr>
                      <w:rFonts w:ascii="Calibri" w:hAnsi="Calibri"/>
                      <w:color w:val="000000"/>
                    </w:rPr>
                  </w:pPr>
                  <w:r w:rsidRPr="00B94EBE">
                    <w:rPr>
                      <w:rFonts w:ascii="Calibri" w:hAnsi="Calibri"/>
                      <w:color w:val="000000"/>
                      <w:sz w:val="22"/>
                      <w:szCs w:val="22"/>
                    </w:rPr>
                    <w:t xml:space="preserve">Chl </w:t>
                  </w:r>
                  <w:r>
                    <w:rPr>
                      <w:rFonts w:ascii="Calibri" w:hAnsi="Calibri"/>
                      <w:color w:val="000000"/>
                      <w:sz w:val="22"/>
                      <w:szCs w:val="22"/>
                    </w:rPr>
                    <w:t>a</w:t>
                  </w:r>
                  <w:r w:rsidRPr="00B94EBE">
                    <w:rPr>
                      <w:rFonts w:ascii="Calibri" w:hAnsi="Calibri"/>
                      <w:color w:val="000000"/>
                      <w:sz w:val="22"/>
                      <w:szCs w:val="22"/>
                    </w:rPr>
                    <w:t>/</w:t>
                  </w:r>
                  <w:proofErr w:type="spellStart"/>
                  <w:r w:rsidRPr="00B94EBE">
                    <w:rPr>
                      <w:rFonts w:ascii="Calibri" w:hAnsi="Calibri"/>
                      <w:color w:val="000000"/>
                      <w:sz w:val="22"/>
                      <w:szCs w:val="22"/>
                    </w:rPr>
                    <w:t>Phaeo</w:t>
                  </w:r>
                  <w:proofErr w:type="spellEnd"/>
                </w:p>
              </w:tc>
              <w:tc>
                <w:tcPr>
                  <w:tcW w:w="7188" w:type="dxa"/>
                  <w:tcBorders>
                    <w:top w:val="single" w:sz="4" w:space="0" w:color="auto"/>
                    <w:left w:val="single" w:sz="4" w:space="0" w:color="auto"/>
                    <w:bottom w:val="single" w:sz="4" w:space="0" w:color="auto"/>
                    <w:right w:val="single" w:sz="4" w:space="0" w:color="auto"/>
                  </w:tcBorders>
                  <w:noWrap/>
                  <w:vAlign w:val="bottom"/>
                  <w:hideMark/>
                </w:tcPr>
                <w:p w:rsidR="005E090A" w:rsidRPr="00B94EBE" w:rsidRDefault="005E090A" w:rsidP="00683439">
                  <w:pPr>
                    <w:rPr>
                      <w:rFonts w:ascii="Calibri" w:hAnsi="Calibri"/>
                      <w:color w:val="000000"/>
                    </w:rPr>
                  </w:pPr>
                  <w:r w:rsidRPr="00B94EBE">
                    <w:rPr>
                      <w:rFonts w:ascii="Calibri" w:hAnsi="Calibri"/>
                      <w:color w:val="000000"/>
                      <w:sz w:val="22"/>
                      <w:szCs w:val="22"/>
                    </w:rPr>
                    <w:t xml:space="preserve">Number of water sample filters analyzed for Chlorophyll </w:t>
                  </w:r>
                  <w:r w:rsidR="00683439">
                    <w:rPr>
                      <w:rFonts w:ascii="Calibri" w:hAnsi="Calibri"/>
                      <w:color w:val="000000"/>
                      <w:sz w:val="22"/>
                      <w:szCs w:val="22"/>
                    </w:rPr>
                    <w:t>a</w:t>
                  </w:r>
                  <w:r w:rsidRPr="00B94EBE">
                    <w:rPr>
                      <w:rFonts w:ascii="Calibri" w:hAnsi="Calibri"/>
                      <w:color w:val="000000"/>
                      <w:sz w:val="22"/>
                      <w:szCs w:val="22"/>
                    </w:rPr>
                    <w:t xml:space="preserve"> and </w:t>
                  </w:r>
                  <w:proofErr w:type="spellStart"/>
                  <w:r w:rsidR="00683439">
                    <w:t>Phaeopigments</w:t>
                  </w:r>
                  <w:proofErr w:type="spellEnd"/>
                </w:p>
              </w:tc>
            </w:tr>
            <w:tr w:rsidR="005E090A" w:rsidRPr="00B94EBE" w:rsidTr="002B1129">
              <w:trPr>
                <w:trHeight w:val="288"/>
              </w:trPr>
              <w:tc>
                <w:tcPr>
                  <w:tcW w:w="3144" w:type="dxa"/>
                  <w:tcBorders>
                    <w:top w:val="single" w:sz="4" w:space="0" w:color="auto"/>
                    <w:left w:val="single" w:sz="4" w:space="0" w:color="auto"/>
                    <w:bottom w:val="single" w:sz="4" w:space="0" w:color="auto"/>
                    <w:right w:val="single" w:sz="4" w:space="0" w:color="auto"/>
                  </w:tcBorders>
                  <w:noWrap/>
                  <w:vAlign w:val="bottom"/>
                  <w:hideMark/>
                </w:tcPr>
                <w:p w:rsidR="005E090A" w:rsidRPr="00B94EBE" w:rsidRDefault="005E090A" w:rsidP="002B1129">
                  <w:pPr>
                    <w:rPr>
                      <w:rFonts w:ascii="Calibri" w:hAnsi="Calibri"/>
                      <w:color w:val="000000"/>
                    </w:rPr>
                  </w:pPr>
                  <w:r w:rsidRPr="00B94EBE">
                    <w:rPr>
                      <w:rFonts w:ascii="Calibri" w:hAnsi="Calibri"/>
                      <w:color w:val="000000"/>
                      <w:sz w:val="22"/>
                      <w:szCs w:val="22"/>
                    </w:rPr>
                    <w:t>Formalin</w:t>
                  </w:r>
                </w:p>
              </w:tc>
              <w:tc>
                <w:tcPr>
                  <w:tcW w:w="7188" w:type="dxa"/>
                  <w:tcBorders>
                    <w:top w:val="single" w:sz="4" w:space="0" w:color="auto"/>
                    <w:left w:val="single" w:sz="4" w:space="0" w:color="auto"/>
                    <w:bottom w:val="single" w:sz="4" w:space="0" w:color="auto"/>
                    <w:right w:val="single" w:sz="4" w:space="0" w:color="auto"/>
                  </w:tcBorders>
                  <w:noWrap/>
                  <w:vAlign w:val="bottom"/>
                  <w:hideMark/>
                </w:tcPr>
                <w:p w:rsidR="005E090A" w:rsidRPr="00B94EBE" w:rsidRDefault="005E090A" w:rsidP="002B1129">
                  <w:pPr>
                    <w:rPr>
                      <w:rFonts w:ascii="Calibri" w:hAnsi="Calibri"/>
                      <w:color w:val="000000"/>
                    </w:rPr>
                  </w:pPr>
                  <w:r w:rsidRPr="00B94EBE">
                    <w:rPr>
                      <w:rFonts w:ascii="Calibri" w:hAnsi="Calibri"/>
                      <w:color w:val="000000"/>
                      <w:sz w:val="22"/>
                      <w:szCs w:val="22"/>
                    </w:rPr>
                    <w:t>Number of net samples preserved in 4% formaldehyde</w:t>
                  </w:r>
                </w:p>
              </w:tc>
            </w:tr>
            <w:tr w:rsidR="005E090A" w:rsidRPr="00B94EBE" w:rsidTr="002B1129">
              <w:trPr>
                <w:trHeight w:val="288"/>
              </w:trPr>
              <w:tc>
                <w:tcPr>
                  <w:tcW w:w="3144" w:type="dxa"/>
                  <w:tcBorders>
                    <w:top w:val="single" w:sz="4" w:space="0" w:color="auto"/>
                    <w:left w:val="single" w:sz="4" w:space="0" w:color="auto"/>
                    <w:bottom w:val="single" w:sz="4" w:space="0" w:color="auto"/>
                    <w:right w:val="single" w:sz="4" w:space="0" w:color="auto"/>
                  </w:tcBorders>
                  <w:noWrap/>
                  <w:vAlign w:val="bottom"/>
                  <w:hideMark/>
                </w:tcPr>
                <w:p w:rsidR="005E090A" w:rsidRPr="00B94EBE" w:rsidRDefault="005E090A" w:rsidP="002B1129">
                  <w:pPr>
                    <w:rPr>
                      <w:rFonts w:ascii="Calibri" w:hAnsi="Calibri"/>
                      <w:color w:val="000000"/>
                    </w:rPr>
                  </w:pPr>
                  <w:r w:rsidRPr="00B94EBE">
                    <w:rPr>
                      <w:rFonts w:ascii="Calibri" w:hAnsi="Calibri"/>
                      <w:color w:val="000000"/>
                      <w:sz w:val="22"/>
                      <w:szCs w:val="22"/>
                    </w:rPr>
                    <w:t>ETOH</w:t>
                  </w:r>
                </w:p>
              </w:tc>
              <w:tc>
                <w:tcPr>
                  <w:tcW w:w="7188" w:type="dxa"/>
                  <w:tcBorders>
                    <w:top w:val="single" w:sz="4" w:space="0" w:color="auto"/>
                    <w:left w:val="single" w:sz="4" w:space="0" w:color="auto"/>
                    <w:bottom w:val="single" w:sz="4" w:space="0" w:color="auto"/>
                    <w:right w:val="single" w:sz="4" w:space="0" w:color="auto"/>
                  </w:tcBorders>
                  <w:noWrap/>
                  <w:vAlign w:val="bottom"/>
                  <w:hideMark/>
                </w:tcPr>
                <w:p w:rsidR="005E090A" w:rsidRPr="00B94EBE" w:rsidRDefault="005E090A" w:rsidP="002B1129">
                  <w:pPr>
                    <w:rPr>
                      <w:rFonts w:ascii="Calibri" w:hAnsi="Calibri"/>
                      <w:color w:val="000000"/>
                    </w:rPr>
                  </w:pPr>
                  <w:r w:rsidRPr="00B94EBE">
                    <w:rPr>
                      <w:rFonts w:ascii="Calibri" w:hAnsi="Calibri"/>
                      <w:color w:val="000000"/>
                      <w:sz w:val="22"/>
                      <w:szCs w:val="22"/>
                    </w:rPr>
                    <w:t>Number of net samples preserved in 95% ethanol</w:t>
                  </w:r>
                </w:p>
              </w:tc>
            </w:tr>
            <w:tr w:rsidR="005E090A" w:rsidRPr="00B94EBE" w:rsidTr="002B1129">
              <w:trPr>
                <w:trHeight w:val="288"/>
              </w:trPr>
              <w:tc>
                <w:tcPr>
                  <w:tcW w:w="3144" w:type="dxa"/>
                  <w:tcBorders>
                    <w:top w:val="single" w:sz="4" w:space="0" w:color="auto"/>
                    <w:left w:val="single" w:sz="4" w:space="0" w:color="auto"/>
                    <w:bottom w:val="single" w:sz="4" w:space="0" w:color="auto"/>
                    <w:right w:val="single" w:sz="4" w:space="0" w:color="auto"/>
                  </w:tcBorders>
                  <w:noWrap/>
                  <w:vAlign w:val="bottom"/>
                  <w:hideMark/>
                </w:tcPr>
                <w:p w:rsidR="005E090A" w:rsidRPr="00B94EBE" w:rsidRDefault="005E090A" w:rsidP="002B1129">
                  <w:pPr>
                    <w:rPr>
                      <w:rFonts w:ascii="Calibri" w:hAnsi="Calibri"/>
                      <w:color w:val="000000"/>
                    </w:rPr>
                  </w:pPr>
                  <w:r w:rsidRPr="00B94EBE">
                    <w:rPr>
                      <w:rFonts w:ascii="Calibri" w:hAnsi="Calibri"/>
                      <w:color w:val="000000"/>
                      <w:sz w:val="22"/>
                      <w:szCs w:val="22"/>
                    </w:rPr>
                    <w:t>Calanus finmarchicus</w:t>
                  </w:r>
                </w:p>
              </w:tc>
              <w:tc>
                <w:tcPr>
                  <w:tcW w:w="7188" w:type="dxa"/>
                  <w:tcBorders>
                    <w:top w:val="single" w:sz="4" w:space="0" w:color="auto"/>
                    <w:left w:val="single" w:sz="4" w:space="0" w:color="auto"/>
                    <w:bottom w:val="single" w:sz="4" w:space="0" w:color="auto"/>
                    <w:right w:val="single" w:sz="4" w:space="0" w:color="auto"/>
                  </w:tcBorders>
                  <w:noWrap/>
                  <w:vAlign w:val="bottom"/>
                  <w:hideMark/>
                </w:tcPr>
                <w:p w:rsidR="005E090A" w:rsidRPr="00B94EBE" w:rsidRDefault="005E090A" w:rsidP="002B1129">
                  <w:pPr>
                    <w:rPr>
                      <w:rFonts w:ascii="Calibri" w:hAnsi="Calibri"/>
                      <w:color w:val="000000"/>
                    </w:rPr>
                  </w:pPr>
                  <w:r w:rsidRPr="00B94EBE">
                    <w:rPr>
                      <w:rFonts w:ascii="Calibri" w:hAnsi="Calibri"/>
                      <w:color w:val="000000"/>
                      <w:sz w:val="22"/>
                      <w:szCs w:val="22"/>
                    </w:rPr>
                    <w:t>Number of samples analyzed for Calanus finmarchicus abundance</w:t>
                  </w:r>
                </w:p>
              </w:tc>
            </w:tr>
            <w:tr w:rsidR="005E090A" w:rsidRPr="00B94EBE" w:rsidTr="002B1129">
              <w:trPr>
                <w:trHeight w:val="288"/>
              </w:trPr>
              <w:tc>
                <w:tcPr>
                  <w:tcW w:w="3144" w:type="dxa"/>
                  <w:tcBorders>
                    <w:top w:val="single" w:sz="4" w:space="0" w:color="auto"/>
                    <w:left w:val="single" w:sz="4" w:space="0" w:color="auto"/>
                    <w:bottom w:val="single" w:sz="4" w:space="0" w:color="auto"/>
                    <w:right w:val="single" w:sz="4" w:space="0" w:color="auto"/>
                  </w:tcBorders>
                  <w:noWrap/>
                  <w:vAlign w:val="bottom"/>
                  <w:hideMark/>
                </w:tcPr>
                <w:p w:rsidR="005E090A" w:rsidRPr="00B94EBE" w:rsidRDefault="005E090A" w:rsidP="002B1129">
                  <w:pPr>
                    <w:rPr>
                      <w:rFonts w:ascii="Calibri" w:hAnsi="Calibri"/>
                      <w:color w:val="000000"/>
                    </w:rPr>
                  </w:pPr>
                  <w:r w:rsidRPr="00B94EBE">
                    <w:rPr>
                      <w:rFonts w:ascii="Calibri" w:hAnsi="Calibri"/>
                      <w:color w:val="000000"/>
                      <w:sz w:val="22"/>
                      <w:szCs w:val="22"/>
                    </w:rPr>
                    <w:t>Zooplankton Community</w:t>
                  </w:r>
                </w:p>
              </w:tc>
              <w:tc>
                <w:tcPr>
                  <w:tcW w:w="7188" w:type="dxa"/>
                  <w:tcBorders>
                    <w:top w:val="single" w:sz="4" w:space="0" w:color="auto"/>
                    <w:left w:val="single" w:sz="4" w:space="0" w:color="auto"/>
                    <w:bottom w:val="single" w:sz="4" w:space="0" w:color="auto"/>
                    <w:right w:val="single" w:sz="4" w:space="0" w:color="auto"/>
                  </w:tcBorders>
                  <w:noWrap/>
                  <w:vAlign w:val="bottom"/>
                  <w:hideMark/>
                </w:tcPr>
                <w:p w:rsidR="005E090A" w:rsidRPr="00B94EBE" w:rsidRDefault="005E090A" w:rsidP="002B1129">
                  <w:pPr>
                    <w:rPr>
                      <w:rFonts w:ascii="Calibri" w:hAnsi="Calibri"/>
                      <w:color w:val="000000"/>
                    </w:rPr>
                  </w:pPr>
                  <w:r w:rsidRPr="00B94EBE">
                    <w:rPr>
                      <w:rFonts w:ascii="Calibri" w:hAnsi="Calibri"/>
                      <w:color w:val="000000"/>
                      <w:sz w:val="22"/>
                      <w:szCs w:val="22"/>
                    </w:rPr>
                    <w:t xml:space="preserve">Number of samples analyzed for zooplankton </w:t>
                  </w:r>
                  <w:r>
                    <w:rPr>
                      <w:rFonts w:ascii="Calibri" w:hAnsi="Calibri"/>
                      <w:color w:val="000000"/>
                      <w:sz w:val="22"/>
                      <w:szCs w:val="22"/>
                    </w:rPr>
                    <w:t>species</w:t>
                  </w:r>
                  <w:r w:rsidRPr="00B94EBE">
                    <w:rPr>
                      <w:rFonts w:ascii="Calibri" w:hAnsi="Calibri"/>
                      <w:color w:val="000000"/>
                      <w:sz w:val="22"/>
                      <w:szCs w:val="22"/>
                    </w:rPr>
                    <w:t xml:space="preserve"> composition and abundance</w:t>
                  </w:r>
                </w:p>
              </w:tc>
            </w:tr>
          </w:tbl>
          <w:p w:rsidR="005E090A" w:rsidRPr="009B2268" w:rsidRDefault="005E090A" w:rsidP="002B1129">
            <w:pPr>
              <w:rPr>
                <w:rFonts w:ascii="Calibri" w:hAnsi="Calibri"/>
                <w:color w:val="000000"/>
              </w:rPr>
            </w:pPr>
          </w:p>
        </w:tc>
      </w:tr>
    </w:tbl>
    <w:p w:rsidR="00702299" w:rsidRDefault="00702299"/>
    <w:p w:rsidR="00C561F2" w:rsidRDefault="00702299">
      <w:pPr>
        <w:rPr>
          <w:b/>
        </w:rPr>
      </w:pPr>
      <w:r w:rsidRPr="00702299">
        <w:rPr>
          <w:b/>
        </w:rPr>
        <w:lastRenderedPageBreak/>
        <w:t>Map of the Gulf of Maine showing station locations</w:t>
      </w:r>
    </w:p>
    <w:p w:rsidR="0017269D" w:rsidRDefault="0017269D">
      <w:pPr>
        <w:rPr>
          <w:b/>
        </w:rPr>
      </w:pPr>
    </w:p>
    <w:p w:rsidR="00F10020" w:rsidRPr="00702299" w:rsidRDefault="00F10020">
      <w:pPr>
        <w:rPr>
          <w:b/>
        </w:rPr>
      </w:pPr>
      <w:r>
        <w:rPr>
          <w:b/>
          <w:noProof/>
        </w:rPr>
        <w:drawing>
          <wp:inline distT="0" distB="0" distL="0" distR="0">
            <wp:extent cx="5943600" cy="4455160"/>
            <wp:effectExtent l="19050" t="0" r="0" b="0"/>
            <wp:docPr id="6" name="Picture 5" descr="WBTS_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TS_map.png"/>
                    <pic:cNvPicPr/>
                  </pic:nvPicPr>
                  <pic:blipFill>
                    <a:blip r:embed="rId5" cstate="print"/>
                    <a:stretch>
                      <a:fillRect/>
                    </a:stretch>
                  </pic:blipFill>
                  <pic:spPr>
                    <a:xfrm>
                      <a:off x="0" y="0"/>
                      <a:ext cx="5943600" cy="4455160"/>
                    </a:xfrm>
                    <a:prstGeom prst="rect">
                      <a:avLst/>
                    </a:prstGeom>
                  </pic:spPr>
                </pic:pic>
              </a:graphicData>
            </a:graphic>
          </wp:inline>
        </w:drawing>
      </w:r>
      <w:bookmarkStart w:id="0" w:name="_GoBack"/>
      <w:bookmarkEnd w:id="0"/>
    </w:p>
    <w:sectPr w:rsidR="00F10020" w:rsidRPr="00702299" w:rsidSect="00C92B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90A"/>
    <w:rsid w:val="0017269D"/>
    <w:rsid w:val="00191965"/>
    <w:rsid w:val="003E70A8"/>
    <w:rsid w:val="005C2C4A"/>
    <w:rsid w:val="005E090A"/>
    <w:rsid w:val="00683439"/>
    <w:rsid w:val="00702299"/>
    <w:rsid w:val="00836340"/>
    <w:rsid w:val="008B1BBC"/>
    <w:rsid w:val="00BA7621"/>
    <w:rsid w:val="00C561F2"/>
    <w:rsid w:val="00C92B60"/>
    <w:rsid w:val="00E62466"/>
    <w:rsid w:val="00F10020"/>
    <w:rsid w:val="00F3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9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269D"/>
    <w:rPr>
      <w:rFonts w:ascii="Tahoma" w:hAnsi="Tahoma" w:cs="Tahoma"/>
      <w:sz w:val="16"/>
      <w:szCs w:val="16"/>
    </w:rPr>
  </w:style>
  <w:style w:type="character" w:customStyle="1" w:styleId="BalloonTextChar">
    <w:name w:val="Balloon Text Char"/>
    <w:basedOn w:val="DefaultParagraphFont"/>
    <w:link w:val="BalloonText"/>
    <w:uiPriority w:val="99"/>
    <w:semiHidden/>
    <w:rsid w:val="0017269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9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269D"/>
    <w:rPr>
      <w:rFonts w:ascii="Tahoma" w:hAnsi="Tahoma" w:cs="Tahoma"/>
      <w:sz w:val="16"/>
      <w:szCs w:val="16"/>
    </w:rPr>
  </w:style>
  <w:style w:type="character" w:customStyle="1" w:styleId="BalloonTextChar">
    <w:name w:val="Balloon Text Char"/>
    <w:basedOn w:val="DefaultParagraphFont"/>
    <w:link w:val="BalloonText"/>
    <w:uiPriority w:val="99"/>
    <w:semiHidden/>
    <w:rsid w:val="0017269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40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dc:creator>
  <cp:lastModifiedBy>Jeffrey</cp:lastModifiedBy>
  <cp:revision>3</cp:revision>
  <cp:lastPrinted>2014-08-27T17:20:00Z</cp:lastPrinted>
  <dcterms:created xsi:type="dcterms:W3CDTF">2014-08-27T17:45:00Z</dcterms:created>
  <dcterms:modified xsi:type="dcterms:W3CDTF">2014-08-27T17:52:00Z</dcterms:modified>
</cp:coreProperties>
</file>